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A" w:rsidRPr="00515F06" w:rsidRDefault="00F216FC" w:rsidP="00F216FC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">
                  <w14:srgbClr w14:val="FF3399"/>
                </w14:gs>
                <w14:gs w14:pos="30000">
                  <w14:srgbClr w14:val="FF6633"/>
                </w14:gs>
                <w14:gs w14:pos="63000">
                  <w14:srgbClr w14:val="FFFF00"/>
                </w14:gs>
                <w14:gs w14:pos="86000">
                  <w14:srgbClr w14:val="01A78F"/>
                </w14:gs>
                <w14:gs w14:pos="100000">
                  <w14:srgbClr w14:val="3366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15F0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">
                  <w14:srgbClr w14:val="FF3399"/>
                </w14:gs>
                <w14:gs w14:pos="30000">
                  <w14:srgbClr w14:val="FF6633"/>
                </w14:gs>
                <w14:gs w14:pos="63000">
                  <w14:srgbClr w14:val="FFFF00"/>
                </w14:gs>
                <w14:gs w14:pos="86000">
                  <w14:srgbClr w14:val="01A78F"/>
                </w14:gs>
                <w14:gs w14:pos="100000">
                  <w14:srgbClr w14:val="3366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Областное казенное учреждение «Елецкий социально-реабилитационный центр для несовершеннолетних «Ковчег»</w:t>
      </w:r>
    </w:p>
    <w:p w:rsidR="002C797E" w:rsidRPr="0084485B" w:rsidRDefault="006A2512" w:rsidP="00F216FC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84485B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ВНИМАНИЕ</w:t>
      </w:r>
    </w:p>
    <w:p w:rsidR="006A2512" w:rsidRPr="0084485B" w:rsidRDefault="006A2512" w:rsidP="00F216FC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84485B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С </w:t>
      </w:r>
      <w:r w:rsidR="00AC6686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2 апреля по 20 мая</w:t>
      </w:r>
      <w:bookmarkStart w:id="0" w:name="_GoBack"/>
      <w:bookmarkEnd w:id="0"/>
      <w:r w:rsidRPr="0084485B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проходит месячник </w:t>
      </w:r>
    </w:p>
    <w:p w:rsidR="006A2512" w:rsidRDefault="006A2512" w:rsidP="00F216FC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57F7A1B3" wp14:editId="52034584">
            <wp:extent cx="3457575" cy="2512144"/>
            <wp:effectExtent l="0" t="0" r="0" b="2540"/>
            <wp:docPr id="2" name="Рисунок 2" descr="http://scooll1148.lbihost.ru/wp-content/uploads/sites/473/2018/05/03-1024x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ooll1148.lbihost.ru/wp-content/uploads/sites/473/2018/05/03-1024x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589" cy="251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75" w:rsidRPr="00515F06" w:rsidRDefault="00FE0475" w:rsidP="00F216FC">
      <w:pPr>
        <w:jc w:val="center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rgbClr w14:val="FF3399"/>
                </w14:gs>
                <w14:gs w14:pos="13000">
                  <w14:srgbClr w14:val="FF6633"/>
                </w14:gs>
                <w14:gs w14:pos="41000">
                  <w14:srgbClr w14:val="FFFF00"/>
                </w14:gs>
                <w14:gs w14:pos="65000">
                  <w14:srgbClr w14:val="01A78F"/>
                </w14:gs>
                <w14:gs w14:pos="85000">
                  <w14:srgbClr w14:val="3366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15F06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rgbClr w14:val="FF3399"/>
                </w14:gs>
                <w14:gs w14:pos="13000">
                  <w14:srgbClr w14:val="FF6633"/>
                </w14:gs>
                <w14:gs w14:pos="41000">
                  <w14:srgbClr w14:val="FFFF00"/>
                </w14:gs>
                <w14:gs w14:pos="65000">
                  <w14:srgbClr w14:val="01A78F"/>
                </w14:gs>
                <w14:gs w14:pos="85000">
                  <w14:srgbClr w14:val="3366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Единый общероссийский Детский Телефон доверия </w:t>
      </w:r>
    </w:p>
    <w:p w:rsidR="00EC1B9C" w:rsidRPr="00515F06" w:rsidRDefault="00FE0475" w:rsidP="00F216FC">
      <w:pPr>
        <w:jc w:val="center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</w14:schemeClr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2700000" w14:scaled="0"/>
            </w14:gradFill>
          </w14:textFill>
        </w:rPr>
      </w:pPr>
      <w:r w:rsidRPr="00515F06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rgbClr w14:val="FF3399"/>
                </w14:gs>
                <w14:gs w14:pos="13000">
                  <w14:srgbClr w14:val="FF6633"/>
                </w14:gs>
                <w14:gs w14:pos="41000">
                  <w14:srgbClr w14:val="FFFF00"/>
                </w14:gs>
                <w14:gs w14:pos="65000">
                  <w14:srgbClr w14:val="01A78F"/>
                </w14:gs>
                <w14:gs w14:pos="85000">
                  <w14:srgbClr w14:val="3366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8-800-2000-122</w:t>
      </w:r>
      <w:proofErr w:type="gramStart"/>
      <w:r w:rsidRPr="00515F06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br/>
      </w:r>
      <w:r w:rsidR="006A2512" w:rsidRPr="00515F06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</w14:schemeClr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2700000" w14:scaled="0"/>
            </w14:gradFill>
          </w14:textFill>
        </w:rPr>
        <w:t>В</w:t>
      </w:r>
      <w:proofErr w:type="gramEnd"/>
      <w:r w:rsidR="006A2512" w:rsidRPr="00515F06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</w14:schemeClr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2700000" w14:scaled="0"/>
            </w14:gradFill>
          </w14:textFill>
        </w:rPr>
        <w:t xml:space="preserve"> течение месяца в прокуратуре области будет работать телефон «горячей линии» </w:t>
      </w:r>
    </w:p>
    <w:p w:rsidR="006A2512" w:rsidRPr="00515F06" w:rsidRDefault="00515F06" w:rsidP="00F216FC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</w14:schemeClr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27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</w14:schemeClr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2700000" w14:scaled="0"/>
            </w14:gradFill>
          </w14:textFill>
        </w:rPr>
        <w:t xml:space="preserve">8 (4742) </w:t>
      </w:r>
      <w:r w:rsidR="006A2512" w:rsidRPr="00515F06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</w14:schemeClr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2700000" w14:scaled="0"/>
            </w14:gradFill>
          </w14:textFill>
        </w:rPr>
        <w:t>27-34-27</w:t>
      </w:r>
    </w:p>
    <w:p w:rsidR="00EC1B9C" w:rsidRPr="00515F06" w:rsidRDefault="00EC1B9C" w:rsidP="00F216FC">
      <w:pPr>
        <w:jc w:val="center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</w14:schemeClr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2700000" w14:scaled="0"/>
            </w14:gradFill>
          </w14:textFill>
        </w:rPr>
      </w:pPr>
      <w:r w:rsidRPr="00515F06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</w14:schemeClr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2700000" w14:scaled="0"/>
            </w14:gradFill>
          </w14:textFill>
        </w:rPr>
        <w:t xml:space="preserve">Телефон доверия ГУЗ «Липецкий областной наркологический диспансер» </w:t>
      </w:r>
    </w:p>
    <w:p w:rsidR="002C797E" w:rsidRPr="00515F06" w:rsidRDefault="00515F06" w:rsidP="00F216FC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</w14:schemeClr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2700000" w14:scaled="0"/>
            </w14:gradFill>
          </w14:textFill>
        </w:rPr>
        <w:t>8(4742) 43-00-98</w:t>
      </w:r>
    </w:p>
    <w:p w:rsidR="00F216FC" w:rsidRDefault="00F216FC">
      <w:r>
        <w:rPr>
          <w:noProof/>
          <w:lang w:eastAsia="ru-RU"/>
        </w:rPr>
        <w:drawing>
          <wp:inline distT="0" distB="0" distL="0" distR="0" wp14:anchorId="6A605347" wp14:editId="0C67B652">
            <wp:extent cx="5940425" cy="1320871"/>
            <wp:effectExtent l="0" t="0" r="3175" b="0"/>
            <wp:docPr id="1" name="Рисунок 1" descr="http://home.d47.org/sou/jmengle/files/2013/06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.d47.org/sou/jmengle/files/2013/06/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C"/>
    <w:rsid w:val="002C797E"/>
    <w:rsid w:val="003D2D0A"/>
    <w:rsid w:val="00515F06"/>
    <w:rsid w:val="006A2512"/>
    <w:rsid w:val="00713008"/>
    <w:rsid w:val="0084485B"/>
    <w:rsid w:val="00AC6686"/>
    <w:rsid w:val="00EC1B9C"/>
    <w:rsid w:val="00F216FC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kovcheg</cp:lastModifiedBy>
  <cp:revision>2</cp:revision>
  <dcterms:created xsi:type="dcterms:W3CDTF">2018-05-30T05:00:00Z</dcterms:created>
  <dcterms:modified xsi:type="dcterms:W3CDTF">2019-04-10T12:20:00Z</dcterms:modified>
</cp:coreProperties>
</file>