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A" w:rsidRDefault="0028435A" w:rsidP="0028435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35A" w:rsidRDefault="0028435A" w:rsidP="0028435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28435A" w:rsidRDefault="0028435A" w:rsidP="0028435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</w:p>
    <w:p w:rsidR="0028435A" w:rsidRDefault="0028435A" w:rsidP="0028435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Липецкой области </w:t>
      </w:r>
    </w:p>
    <w:p w:rsidR="0028435A" w:rsidRDefault="0028435A" w:rsidP="0028435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5A" w:rsidRPr="00C608E9" w:rsidRDefault="0028435A" w:rsidP="0028435A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С. А. Орусь     </w:t>
      </w:r>
    </w:p>
    <w:p w:rsidR="0028435A" w:rsidRDefault="0028435A" w:rsidP="0028435A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8435A" w:rsidRPr="00C608E9" w:rsidRDefault="0028435A" w:rsidP="0028435A">
      <w:pPr>
        <w:widowControl w:val="0"/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8435A" w:rsidRPr="00C608E9" w:rsidRDefault="0028435A" w:rsidP="0028435A">
      <w:pPr>
        <w:widowControl w:val="0"/>
        <w:autoSpaceDE w:val="0"/>
        <w:autoSpaceDN w:val="0"/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608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725797" w:rsidRPr="00725797" w:rsidRDefault="00725797" w:rsidP="0072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25797" w:rsidRPr="00725797" w:rsidRDefault="00725797" w:rsidP="0072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725797" w:rsidRPr="00725797" w:rsidRDefault="00725797" w:rsidP="0072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725797" w:rsidRPr="00725797" w:rsidRDefault="00725797" w:rsidP="0072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ru-RU"/>
        </w:rPr>
      </w:pPr>
      <w:r w:rsidRPr="0072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ОКУ «Елецкий социально-реабилитационный центр для несовершеннолетних «Ковчег»</w:t>
      </w:r>
    </w:p>
    <w:p w:rsidR="00725797" w:rsidRPr="00725797" w:rsidRDefault="00725797" w:rsidP="0072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4127"/>
        <w:gridCol w:w="1477"/>
        <w:gridCol w:w="8"/>
        <w:gridCol w:w="2097"/>
        <w:gridCol w:w="29"/>
        <w:gridCol w:w="2078"/>
        <w:gridCol w:w="49"/>
        <w:gridCol w:w="2976"/>
      </w:tblGrid>
      <w:tr w:rsidR="00725797" w:rsidRPr="00725797" w:rsidTr="008076DC">
        <w:tc>
          <w:tcPr>
            <w:tcW w:w="2043" w:type="dxa"/>
            <w:vMerge w:val="restart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4127" w:type="dxa"/>
            <w:vMerge w:val="restart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77" w:type="dxa"/>
            <w:vMerge w:val="restart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05" w:type="dxa"/>
            <w:gridSpan w:val="2"/>
            <w:vMerge w:val="restart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32" w:type="dxa"/>
            <w:gridSpan w:val="4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725797" w:rsidRPr="00725797" w:rsidTr="008076DC">
        <w:tc>
          <w:tcPr>
            <w:tcW w:w="2043" w:type="dxa"/>
            <w:vMerge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gridSpan w:val="2"/>
            <w:vMerge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02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725797" w:rsidRPr="00725797" w:rsidTr="008076DC">
        <w:tc>
          <w:tcPr>
            <w:tcW w:w="14884" w:type="dxa"/>
            <w:gridSpan w:val="9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информации об организации</w:t>
            </w: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учреждения  в разделе </w:t>
            </w:r>
            <w:r w:rsidRPr="00725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257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о поставщике социальных услуг» нет данных: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о персональном составе работников организации с указанием с их согласия уровня образования, квалификации и опыта работы;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попечительском совете организации;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 количестве свободных мест для приема получателей социальных услуг; 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797" w:rsidRPr="00725797" w:rsidRDefault="0030379E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725797" w:rsidRPr="00725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финансово-хозяйственной деятельности. </w:t>
            </w:r>
          </w:p>
        </w:tc>
        <w:tc>
          <w:tcPr>
            <w:tcW w:w="412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актуальной информации о работниках учреждения на сайте.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списка персонального состава работников   на  сайте учреждения.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утверждённого Положения о попечительском совете  на сайте учреждения.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 сайта «Общая информация о центре» добавить таблицу о наличии свободных мест.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 бюджетной сметы  учреждения.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210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Н.Г.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</w:t>
            </w:r>
            <w:proofErr w:type="spellEnd"/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Н.А.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Г.Н. Соломахина</w:t>
            </w:r>
          </w:p>
        </w:tc>
        <w:tc>
          <w:tcPr>
            <w:tcW w:w="210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</w:tcPr>
          <w:p w:rsidR="00725797" w:rsidRPr="00725797" w:rsidRDefault="00725797" w:rsidP="007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  <w:p w:rsidR="00725797" w:rsidRPr="00725797" w:rsidRDefault="00725797" w:rsidP="007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сервисов, используемых на сайте для оперативного взаимодействия с потребителями услуги (создание</w:t>
            </w:r>
            <w:proofErr w:type="gramEnd"/>
          </w:p>
          <w:p w:rsidR="00725797" w:rsidRPr="00725797" w:rsidRDefault="00725797" w:rsidP="007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гостевой книги, формы обратной связи).</w:t>
            </w:r>
          </w:p>
        </w:tc>
        <w:tc>
          <w:tcPr>
            <w:tcW w:w="147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10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</w:t>
            </w:r>
          </w:p>
        </w:tc>
        <w:tc>
          <w:tcPr>
            <w:tcW w:w="210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14884" w:type="dxa"/>
            <w:gridSpan w:val="9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Недостатки не выявлены </w:t>
            </w:r>
          </w:p>
        </w:tc>
        <w:tc>
          <w:tcPr>
            <w:tcW w:w="4127" w:type="dxa"/>
          </w:tcPr>
          <w:p w:rsidR="00725797" w:rsidRPr="00725797" w:rsidRDefault="00725797" w:rsidP="007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внутренней системы  оценки качества реабилитации воспитанников</w:t>
            </w:r>
            <w:proofErr w:type="gramEnd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210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ВР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>Преснякова</w:t>
            </w:r>
            <w:proofErr w:type="spellEnd"/>
          </w:p>
        </w:tc>
        <w:tc>
          <w:tcPr>
            <w:tcW w:w="210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14884" w:type="dxa"/>
            <w:gridSpan w:val="9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30379E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не выявлены</w:t>
            </w:r>
          </w:p>
        </w:tc>
        <w:tc>
          <w:tcPr>
            <w:tcW w:w="4127" w:type="dxa"/>
          </w:tcPr>
          <w:p w:rsidR="00725797" w:rsidRPr="00725797" w:rsidRDefault="00725797" w:rsidP="0030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обеспечению доступности объекта для инвалидов (размещение «Мнемосхемы»,  информационно</w:t>
            </w:r>
            <w:r w:rsidR="003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тактильного знака).</w:t>
            </w:r>
          </w:p>
        </w:tc>
        <w:tc>
          <w:tcPr>
            <w:tcW w:w="148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2126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ВР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lang w:eastAsia="ru-RU"/>
              </w:rPr>
              <w:t>Преснякова</w:t>
            </w:r>
            <w:proofErr w:type="spellEnd"/>
          </w:p>
        </w:tc>
        <w:tc>
          <w:tcPr>
            <w:tcW w:w="212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14884" w:type="dxa"/>
            <w:gridSpan w:val="9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жливость работников организации</w:t>
            </w: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30379E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не выявлены</w:t>
            </w:r>
          </w:p>
        </w:tc>
        <w:tc>
          <w:tcPr>
            <w:tcW w:w="4127" w:type="dxa"/>
          </w:tcPr>
          <w:p w:rsidR="00725797" w:rsidRPr="00725797" w:rsidRDefault="00725797" w:rsidP="007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лекции «Имидж современного педагога».</w:t>
            </w:r>
          </w:p>
        </w:tc>
        <w:tc>
          <w:tcPr>
            <w:tcW w:w="148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2126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</w:p>
        </w:tc>
        <w:tc>
          <w:tcPr>
            <w:tcW w:w="212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получателями услуг о результатах и возможностях деятельности учреждения.</w:t>
            </w:r>
          </w:p>
        </w:tc>
        <w:tc>
          <w:tcPr>
            <w:tcW w:w="148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2126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</w:p>
        </w:tc>
        <w:tc>
          <w:tcPr>
            <w:tcW w:w="212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797" w:rsidRPr="00725797" w:rsidTr="008076DC">
        <w:tc>
          <w:tcPr>
            <w:tcW w:w="14884" w:type="dxa"/>
            <w:gridSpan w:val="9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725797" w:rsidRPr="00725797" w:rsidTr="008076DC">
        <w:tc>
          <w:tcPr>
            <w:tcW w:w="2043" w:type="dxa"/>
          </w:tcPr>
          <w:p w:rsidR="00725797" w:rsidRPr="00725797" w:rsidRDefault="0030379E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не выявлены</w:t>
            </w:r>
          </w:p>
        </w:tc>
        <w:tc>
          <w:tcPr>
            <w:tcW w:w="4127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удовлетворенности участников реабилитационного процесса.</w:t>
            </w:r>
          </w:p>
        </w:tc>
        <w:tc>
          <w:tcPr>
            <w:tcW w:w="1485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г.</w:t>
            </w:r>
          </w:p>
        </w:tc>
        <w:tc>
          <w:tcPr>
            <w:tcW w:w="2126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реализации   программ  реабилитации несовершеннолетних </w:t>
            </w:r>
          </w:p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Рублёва</w:t>
            </w:r>
          </w:p>
        </w:tc>
        <w:tc>
          <w:tcPr>
            <w:tcW w:w="2127" w:type="dxa"/>
            <w:gridSpan w:val="2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25797" w:rsidRPr="00725797" w:rsidRDefault="00725797" w:rsidP="0072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2B8" w:rsidRDefault="00A222B8" w:rsidP="00574CBC"/>
    <w:sectPr w:rsidR="00A222B8" w:rsidSect="002843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97"/>
    <w:rsid w:val="0028435A"/>
    <w:rsid w:val="0030379E"/>
    <w:rsid w:val="00574CBC"/>
    <w:rsid w:val="00725797"/>
    <w:rsid w:val="00A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Анна Митрофановна</dc:creator>
  <cp:lastModifiedBy>Шамаева Анна Митрофановна</cp:lastModifiedBy>
  <cp:revision>4</cp:revision>
  <cp:lastPrinted>2019-02-13T09:02:00Z</cp:lastPrinted>
  <dcterms:created xsi:type="dcterms:W3CDTF">2019-02-13T08:58:00Z</dcterms:created>
  <dcterms:modified xsi:type="dcterms:W3CDTF">2019-02-14T08:17:00Z</dcterms:modified>
</cp:coreProperties>
</file>